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jc w:val="left"/>
        <w:rPr>
          <w:rFonts w:ascii="Segoe UI" w:hAnsi="Segoe UI" w:eastAsia="宋体" w:cs="Segoe UI"/>
          <w:color w:val="000000"/>
          <w:kern w:val="0"/>
          <w:sz w:val="27"/>
          <w:szCs w:val="27"/>
        </w:rPr>
      </w:pPr>
      <w:r>
        <w:rPr>
          <w:rFonts w:hint="eastAsia" w:ascii="仿宋_GB2312" w:hAnsi="Segoe UI" w:eastAsia="仿宋_GB2312" w:cs="Segoe UI"/>
          <w:color w:val="000000"/>
          <w:spacing w:val="15"/>
          <w:kern w:val="0"/>
          <w:sz w:val="32"/>
          <w:szCs w:val="32"/>
          <w:shd w:val="clear" w:color="auto" w:fill="FFFFFF"/>
        </w:rPr>
        <w:t>附件1：</w:t>
      </w:r>
    </w:p>
    <w:p>
      <w:pPr>
        <w:widowControl/>
        <w:spacing w:line="460" w:lineRule="atLeast"/>
        <w:jc w:val="center"/>
        <w:rPr>
          <w:rFonts w:ascii="Segoe UI" w:hAnsi="Segoe UI" w:eastAsia="宋体" w:cs="Segoe UI"/>
          <w:color w:val="000000"/>
          <w:kern w:val="0"/>
          <w:sz w:val="27"/>
          <w:szCs w:val="27"/>
        </w:rPr>
      </w:pPr>
      <w:r>
        <w:rPr>
          <w:rFonts w:hint="eastAsia" w:ascii="黑体" w:hAnsi="黑体" w:eastAsia="黑体" w:cs="Segoe UI"/>
          <w:color w:val="000000"/>
          <w:kern w:val="0"/>
          <w:sz w:val="44"/>
          <w:szCs w:val="44"/>
        </w:rPr>
        <w:t>面试资格复审所需提交材料</w:t>
      </w:r>
    </w:p>
    <w:p>
      <w:pPr>
        <w:widowControl/>
        <w:spacing w:line="460" w:lineRule="atLeast"/>
        <w:jc w:val="left"/>
        <w:rPr>
          <w:rFonts w:ascii="Segoe UI" w:hAnsi="Segoe UI" w:eastAsia="宋体" w:cs="Segoe UI"/>
          <w:color w:val="000000"/>
          <w:kern w:val="0"/>
          <w:sz w:val="27"/>
          <w:szCs w:val="27"/>
        </w:rPr>
      </w:pPr>
      <w:r>
        <w:rPr>
          <w:rFonts w:hint="eastAsia" w:ascii="仿宋_GB2312" w:hAnsi="Segoe UI" w:eastAsia="仿宋_GB2312" w:cs="Segoe UI"/>
          <w:color w:val="000000"/>
          <w:spacing w:val="15"/>
          <w:kern w:val="0"/>
          <w:sz w:val="32"/>
          <w:szCs w:val="32"/>
          <w:shd w:val="clear" w:color="auto" w:fill="FFFFFF"/>
        </w:rPr>
        <w:t> </w:t>
      </w:r>
      <w:r>
        <w:rPr>
          <w:rFonts w:hint="eastAsia" w:ascii="黑体" w:hAnsi="黑体" w:eastAsia="黑体" w:cs="Segoe UI"/>
          <w:color w:val="000000"/>
          <w:spacing w:val="15"/>
          <w:kern w:val="0"/>
          <w:sz w:val="32"/>
          <w:szCs w:val="32"/>
          <w:shd w:val="clear" w:color="auto" w:fill="FFFFFF"/>
        </w:rPr>
        <w:t>一、考生所需提交材料</w:t>
      </w:r>
    </w:p>
    <w:p>
      <w:pPr>
        <w:widowControl/>
        <w:spacing w:line="460" w:lineRule="atLeast"/>
        <w:ind w:firstLine="700"/>
        <w:rPr>
          <w:rFonts w:ascii="Segoe UI" w:hAnsi="Segoe UI" w:eastAsia="宋体" w:cs="Segoe UI"/>
          <w:color w:val="000000"/>
          <w:kern w:val="0"/>
          <w:sz w:val="27"/>
          <w:szCs w:val="27"/>
        </w:rPr>
      </w:pPr>
      <w:r>
        <w:rPr>
          <w:rFonts w:hint="eastAsia" w:ascii="仿宋_GB2312" w:hAnsi="Segoe UI" w:eastAsia="仿宋_GB2312" w:cs="Segoe UI"/>
          <w:color w:val="000000"/>
          <w:spacing w:val="15"/>
          <w:kern w:val="0"/>
          <w:sz w:val="32"/>
          <w:szCs w:val="32"/>
          <w:shd w:val="clear" w:color="auto" w:fill="FFFFFF"/>
        </w:rPr>
        <w:t>1.考生诚信报考承诺书</w:t>
      </w:r>
    </w:p>
    <w:p>
      <w:pPr>
        <w:widowControl/>
        <w:spacing w:line="460" w:lineRule="atLeast"/>
        <w:ind w:firstLine="700"/>
        <w:rPr>
          <w:rFonts w:ascii="仿宋_GB2312" w:hAnsi="Segoe UI" w:eastAsia="仿宋_GB2312" w:cs="Segoe UI"/>
          <w:color w:val="000000"/>
          <w:spacing w:val="15"/>
          <w:kern w:val="0"/>
          <w:sz w:val="32"/>
          <w:szCs w:val="32"/>
          <w:shd w:val="clear" w:color="auto" w:fill="FFFFFF"/>
        </w:rPr>
      </w:pPr>
      <w:r>
        <w:rPr>
          <w:rFonts w:hint="eastAsia" w:ascii="仿宋_GB2312" w:hAnsi="Segoe UI" w:eastAsia="仿宋_GB2312" w:cs="Segoe UI"/>
          <w:color w:val="000000"/>
          <w:spacing w:val="15"/>
          <w:kern w:val="0"/>
          <w:sz w:val="32"/>
          <w:szCs w:val="32"/>
          <w:shd w:val="clear" w:color="auto" w:fill="FFFFFF"/>
        </w:rPr>
        <w:t>2.身份证原件及复印件；</w:t>
      </w:r>
    </w:p>
    <w:p>
      <w:pPr>
        <w:widowControl/>
        <w:spacing w:line="460" w:lineRule="atLeast"/>
        <w:ind w:firstLine="700"/>
        <w:rPr>
          <w:rFonts w:ascii="仿宋_GB2312" w:hAnsi="Segoe UI" w:eastAsia="仿宋_GB2312" w:cs="Segoe UI"/>
          <w:color w:val="000000"/>
          <w:spacing w:val="15"/>
          <w:kern w:val="0"/>
          <w:sz w:val="32"/>
          <w:szCs w:val="32"/>
          <w:shd w:val="clear" w:color="auto" w:fill="FFFFFF"/>
        </w:rPr>
      </w:pPr>
      <w:r>
        <w:rPr>
          <w:rFonts w:hint="eastAsia" w:ascii="仿宋_GB2312" w:hAnsi="Segoe UI" w:eastAsia="仿宋_GB2312" w:cs="Segoe UI"/>
          <w:color w:val="000000"/>
          <w:spacing w:val="15"/>
          <w:kern w:val="0"/>
          <w:sz w:val="32"/>
          <w:szCs w:val="32"/>
          <w:shd w:val="clear" w:color="auto" w:fill="FFFFFF"/>
        </w:rPr>
        <w:t>3.户口簿户主页和本人页原件及复印件</w:t>
      </w:r>
    </w:p>
    <w:p>
      <w:pPr>
        <w:widowControl/>
        <w:spacing w:line="460" w:lineRule="atLeast"/>
        <w:ind w:firstLine="700"/>
        <w:rPr>
          <w:rFonts w:ascii="Segoe UI" w:hAnsi="Segoe UI" w:eastAsia="宋体" w:cs="Segoe UI"/>
          <w:color w:val="000000"/>
          <w:kern w:val="0"/>
          <w:sz w:val="27"/>
          <w:szCs w:val="27"/>
        </w:rPr>
      </w:pPr>
      <w:r>
        <w:rPr>
          <w:rFonts w:hint="eastAsia" w:ascii="仿宋_GB2312" w:hAnsi="Segoe UI" w:eastAsia="仿宋_GB2312" w:cs="Segoe UI"/>
          <w:color w:val="000000"/>
          <w:spacing w:val="15"/>
          <w:kern w:val="0"/>
          <w:sz w:val="32"/>
          <w:szCs w:val="32"/>
          <w:shd w:val="clear" w:color="auto" w:fill="FFFFFF"/>
        </w:rPr>
        <w:t>4.符合报考岗位要求的毕业证、学位证以及相应学历、学位认证证明材料原件及复印件。尚未取得学历、学位证书的2024年毕业生，可先提供学信网《教育部学籍在线验证报告》或毕业院校出具的学籍证明。取得境外学历报考者应提交教育部留学服务中心出具的学历认证书复印件。</w:t>
      </w:r>
    </w:p>
    <w:p>
      <w:pPr>
        <w:ind w:firstLine="640" w:firstLineChars="200"/>
      </w:pPr>
      <w:bookmarkStart w:id="0" w:name="_GoBack"/>
      <w:bookmarkEnd w:id="0"/>
      <w:r>
        <w:rPr>
          <w:rFonts w:hint="eastAsia" w:ascii="仿宋_GB2312" w:hAnsi="Segoe UI" w:eastAsia="仿宋_GB2312" w:cs="Segoe UI"/>
          <w:color w:val="000000"/>
          <w:kern w:val="0"/>
          <w:sz w:val="32"/>
          <w:szCs w:val="32"/>
          <w:lang w:val="en-US" w:eastAsia="zh-CN"/>
        </w:rPr>
        <w:t>5.有</w:t>
      </w:r>
      <w:r>
        <w:rPr>
          <w:rFonts w:hint="eastAsia" w:ascii="仿宋_GB2312" w:hAnsi="Segoe UI" w:eastAsia="仿宋_GB2312" w:cs="Segoe UI"/>
          <w:color w:val="000000"/>
          <w:kern w:val="0"/>
          <w:sz w:val="32"/>
          <w:szCs w:val="32"/>
        </w:rPr>
        <w:t>加分</w:t>
      </w:r>
      <w:r>
        <w:rPr>
          <w:rFonts w:hint="eastAsia" w:ascii="仿宋_GB2312" w:hAnsi="Segoe UI" w:eastAsia="仿宋_GB2312" w:cs="Segoe UI"/>
          <w:color w:val="000000"/>
          <w:kern w:val="0"/>
          <w:sz w:val="32"/>
          <w:szCs w:val="32"/>
          <w:lang w:eastAsia="zh-CN"/>
        </w:rPr>
        <w:t>项：</w:t>
      </w:r>
      <w:r>
        <w:rPr>
          <w:rFonts w:hint="eastAsia" w:ascii="仿宋_GB2312" w:hAnsi="Segoe UI" w:eastAsia="仿宋_GB2312" w:cs="Segoe UI"/>
          <w:color w:val="000000"/>
          <w:kern w:val="0"/>
          <w:sz w:val="32"/>
          <w:szCs w:val="32"/>
        </w:rPr>
        <w:t>需提供在镇街（园区）及以上工会系统，或社区工作的原单位证明复印件，或劳动关系协调员证书复印件。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NzhjZTcwYzZhYzdkNGU4Nzg2ODFmYmU3MWI5NjcifQ=="/>
  </w:docVars>
  <w:rsids>
    <w:rsidRoot w:val="7D951033"/>
    <w:rsid w:val="6F085736"/>
    <w:rsid w:val="7D951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2024-06-11T07:32:00Z</dcterms:created>
  <dc:creator>曾文铸</dc:creator>
  <cp:lastModifiedBy>曾文铸</cp:lastModifiedBy>
  <dcterms:modified xsi:type="dcterms:W3CDTF">2024-06-11T07:32:36Z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9A323F18162C4FDC94E45DAF8EC61EAD_11</vt:lpwstr>
  </property>
</Properties>
</file>