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4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2024年编外招聘岗位及要求</w:t>
      </w:r>
    </w:p>
    <w:bookmarkEnd w:id="0"/>
    <w:p>
      <w:pPr>
        <w:widowControl/>
        <w:spacing w:line="480" w:lineRule="exact"/>
        <w:ind w:firstLine="600" w:firstLineChars="200"/>
        <w:jc w:val="left"/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46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18"/>
        <w:gridCol w:w="730"/>
        <w:gridCol w:w="1337"/>
        <w:gridCol w:w="1678"/>
        <w:gridCol w:w="2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学历学位要求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检验员   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福州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研究生学历、硕士学位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生物工程类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检验员   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福州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研究生学历、硕士学位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检验员3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福州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研究生学历、硕士学位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纺织科学与工程类，轻化工程，染整技术，数字化染整技术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检验员4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惠安/晋江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本科及以上学历、学士及以上学位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纺织科学与工程类，轻化工程，染整技术，数字化染整技术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检验员5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惠安/晋江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研究生学历、硕士学位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技术服务1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石狮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本科及以上学历、学士及以上学位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纺织科学与工程类，轻化工程，染整技术，数字化染整技术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技术服务2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福州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本科及以上学历、学士及以上学位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纺织科学与工程类，轻化工程，染整技术，数字化染整技术</w:t>
            </w:r>
          </w:p>
        </w:tc>
      </w:tr>
    </w:tbl>
    <w:p>
      <w:pPr>
        <w:spacing w:line="400" w:lineRule="exact"/>
        <w:ind w:firstLine="440" w:firstLineChars="200"/>
        <w:jc w:val="left"/>
        <w:rPr>
          <w:rFonts w:ascii="仿宋_GB2312" w:hAnsi="Times New Roman" w:eastAsia="仿宋_GB2312"/>
          <w:color w:val="000000"/>
          <w:sz w:val="22"/>
        </w:rPr>
      </w:pPr>
      <w:r>
        <w:rPr>
          <w:rFonts w:hint="eastAsia" w:ascii="仿宋_GB2312" w:hAnsi="Times New Roman" w:eastAsia="仿宋_GB2312"/>
          <w:color w:val="000000"/>
          <w:sz w:val="22"/>
        </w:rPr>
        <w:t>注：以上专业参考《福建省机关事业单位招考专业指导目录（2024年）》。</w:t>
      </w:r>
    </w:p>
    <w:p>
      <w:pPr>
        <w:widowControl/>
        <w:jc w:val="left"/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45FC7"/>
    <w:rsid w:val="5D2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2024-09-09T07:35:00Z</dcterms:created>
  <dc:creator>陈清河</dc:creator>
  <cp:lastModifiedBy>陈清河</cp:lastModifiedBy>
  <dcterms:modified xsi:type="dcterms:W3CDTF">2024-09-09T07:35:32Z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