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shd w:val="clear" w:color="auto" w:fill="auto"/>
        <w:adjustRightInd w:val="0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附件3</w:t>
      </w:r>
    </w:p>
    <w:p>
      <w:pPr>
        <w:shd w:val="clear" w:color="auto" w:fill="auto"/>
        <w:suppressAutoHyphens/>
        <w:bidi w:val="0"/>
        <w:spacing w:beforeLines="0" w:afterLines="0" w:line="540" w:lineRule="exact"/>
        <w:ind w:left="5280" w:hanging="5280" w:hangingChars="1200"/>
        <w:jc w:val="center"/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val="en-US" w:eastAsia="zh-CN"/>
        </w:rPr>
        <w:t>初审申报窗口地址及联系方式</w:t>
      </w:r>
      <w:bookmarkEnd w:id="0"/>
    </w:p>
    <w:p>
      <w:pPr>
        <w:pStyle w:val="2"/>
        <w:shd w:val="clear" w:color="auto" w:fill="auto"/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4839"/>
        <w:gridCol w:w="2968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窗口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地址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联系人</w:t>
            </w:r>
          </w:p>
        </w:tc>
        <w:tc>
          <w:tcPr>
            <w:tcW w:w="3904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鼓楼区人社局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鼓楼区津泰路239号二楼鼓楼区人社局人才科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王佳倩</w:t>
            </w:r>
          </w:p>
        </w:tc>
        <w:tc>
          <w:tcPr>
            <w:tcW w:w="3904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0591-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87564260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台江区人社局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台江区安南路18号群升商务中心5楼人才科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林明星</w:t>
            </w:r>
          </w:p>
        </w:tc>
        <w:tc>
          <w:tcPr>
            <w:tcW w:w="3904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0591-87111105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仓山区人社局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仓山区美墩苑3号楼512室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林玲</w:t>
            </w:r>
          </w:p>
        </w:tc>
        <w:tc>
          <w:tcPr>
            <w:tcW w:w="3904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0591-83570796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晋安区人社局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晋安区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福兴大道7号福州数字内容产业园晋安区人才综合服务港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陈家杰</w:t>
            </w:r>
          </w:p>
        </w:tc>
        <w:tc>
          <w:tcPr>
            <w:tcW w:w="3904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0591-83640489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3903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福州市引进人才服务中心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仓山区南江滨西大道东部办公区1号楼921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游世杰</w:t>
            </w:r>
          </w:p>
        </w:tc>
        <w:tc>
          <w:tcPr>
            <w:tcW w:w="3904" w:type="dxa"/>
            <w:noWrap w:val="0"/>
            <w:vAlign w:val="center"/>
          </w:tcPr>
          <w:p>
            <w:pPr>
              <w:pStyle w:val="6"/>
              <w:shd w:val="clear" w:color="auto" w:fill="auto"/>
              <w:spacing w:beforeLines="0" w:after="0"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0591-87119523</w:t>
            </w:r>
          </w:p>
        </w:tc>
      </w:tr>
    </w:tbl>
    <w:p>
      <w:pPr>
        <w:pStyle w:val="2"/>
        <w:shd w:val="clear" w:color="auto" w:fill="auto"/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val="en-US" w:eastAsia="zh-CN"/>
        </w:rPr>
      </w:pPr>
    </w:p>
    <w:p>
      <w:pPr>
        <w:pStyle w:val="6"/>
        <w:shd w:val="clear" w:color="auto" w:fill="auto"/>
        <w:spacing w:beforeLines="0" w:after="0" w:line="540" w:lineRule="exact"/>
        <w:ind w:left="0" w:leftChars="0" w:firstLine="0" w:firstLineChars="0"/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40" w:lineRule="exact"/>
        <w:ind w:firstLine="640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footerReference r:id="rId3" w:type="default"/>
      <w:pgSz w:w="11906" w:h="16838"/>
      <w:pgMar w:top="1587" w:right="1474" w:bottom="1701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74152388"/>
    <w:rsid w:val="741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 w:afterLines="0"/>
    </w:pPr>
    <w:rPr>
      <w:rFonts w:ascii="Calibri" w:hAnsi="Calibri" w:eastAsia="华文仿宋" w:cs="Times New Roman"/>
      <w:sz w:val="30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next w:val="1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1">
    <w:name w:val="正文缩进1"/>
    <w:basedOn w:val="12"/>
    <w:qFormat/>
    <w:uiPriority w:val="0"/>
    <w:pPr>
      <w:ind w:firstLine="0" w:firstLineChars="100"/>
    </w:pPr>
  </w:style>
  <w:style w:type="paragraph" w:customStyle="1" w:styleId="12">
    <w:name w:val="正文文本1"/>
    <w:basedOn w:val="10"/>
    <w:qFormat/>
    <w:uiPriority w:val="0"/>
    <w:pPr>
      <w:spacing w:beforeLines="0" w:beforeAutospacing="0" w:after="12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2023-08-15T00:59:00Z</dcterms:created>
  <dc:creator>周璐</dc:creator>
  <cp:lastModifiedBy>周璐</cp:lastModifiedBy>
  <dcterms:modified xsi:type="dcterms:W3CDTF">2023-08-15T01:02:06Z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A43F2CB6C9EE40318DC6E87A44FA28E1_11</vt:lpwstr>
  </property>
</Properties>
</file>